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3A53" w14:textId="77777777" w:rsidR="005E14D5" w:rsidRDefault="005E14D5" w:rsidP="005E14D5">
      <w:pPr>
        <w:jc w:val="center"/>
      </w:pPr>
      <w:r>
        <w:t xml:space="preserve">                                                                                  </w:t>
      </w:r>
      <w:r w:rsidRPr="005E14D5">
        <w:t xml:space="preserve">Рылко Инна Михайловна, </w:t>
      </w:r>
    </w:p>
    <w:p w14:paraId="1D2646DD" w14:textId="77777777" w:rsidR="005E14D5" w:rsidRDefault="005E14D5" w:rsidP="005E14D5">
      <w:pPr>
        <w:jc w:val="right"/>
      </w:pPr>
      <w:r w:rsidRPr="005E14D5">
        <w:t>учитель химии СШ №1 д.</w:t>
      </w:r>
      <w:r>
        <w:t xml:space="preserve"> </w:t>
      </w:r>
      <w:r w:rsidRPr="005E14D5">
        <w:t xml:space="preserve">Копище </w:t>
      </w:r>
    </w:p>
    <w:p w14:paraId="6079556A" w14:textId="024F49DB" w:rsidR="005E14D5" w:rsidRDefault="005E14D5" w:rsidP="005E14D5">
      <w:pPr>
        <w:jc w:val="center"/>
      </w:pPr>
      <w:r>
        <w:t xml:space="preserve">                                                                    </w:t>
      </w:r>
      <w:r w:rsidRPr="005E14D5">
        <w:t>Минского района</w:t>
      </w:r>
    </w:p>
    <w:p w14:paraId="36D102B1" w14:textId="77777777" w:rsidR="00220DA2" w:rsidRPr="005E14D5" w:rsidRDefault="00220DA2" w:rsidP="005E14D5">
      <w:pPr>
        <w:jc w:val="center"/>
      </w:pPr>
    </w:p>
    <w:p w14:paraId="29CEA823" w14:textId="0B61199F" w:rsidR="00386DD8" w:rsidRDefault="00386DD8" w:rsidP="0038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расчетных задач по химии с применением таблиц</w:t>
      </w:r>
    </w:p>
    <w:p w14:paraId="2720A0A9" w14:textId="77777777" w:rsidR="00220DA2" w:rsidRDefault="00220DA2" w:rsidP="00386DD8">
      <w:pPr>
        <w:jc w:val="center"/>
        <w:rPr>
          <w:sz w:val="28"/>
          <w:szCs w:val="28"/>
        </w:rPr>
      </w:pPr>
    </w:p>
    <w:p w14:paraId="78151E61" w14:textId="77777777" w:rsidR="00386DD8" w:rsidRDefault="00386DD8" w:rsidP="00386DD8">
      <w:pPr>
        <w:ind w:firstLine="709"/>
        <w:jc w:val="both"/>
      </w:pPr>
      <w:r>
        <w:t xml:space="preserve">Решение расчетных задач является одним из важнейших компонентов химического знания. Без умения решать задачи невозможно сдать ЦТ и ЕГЭ по химии, продолжать обучение в ВУЗе. В процессе решения развивается логическое мышление ученика, происходит формирование его читательской грамотности. </w:t>
      </w:r>
    </w:p>
    <w:p w14:paraId="5D3B5D02" w14:textId="4E85A951" w:rsidR="005E14D5" w:rsidRDefault="00386DD8" w:rsidP="00386DD8">
      <w:pPr>
        <w:ind w:firstLine="709"/>
        <w:jc w:val="both"/>
      </w:pPr>
      <w:r>
        <w:t xml:space="preserve">Химическая задача требует от ученика умения составить и реализовать план решения, писать уравнения реакций, производить расчеты с использованием различных формул, владеть навыком перевода одних единиц измерения в другие, знать физические и химические свойства вещества. Многие расчетные задачи по химии предполагают установление химического количества вещества в различные моменты времени: на этапе начала реакции и на этапе ее окончания. В </w:t>
      </w:r>
      <w:r w:rsidR="00220DA2">
        <w:t>процессе требуется</w:t>
      </w:r>
      <w:r>
        <w:t xml:space="preserve"> отслеживать изменение большого количества факторов. Все это сильно загромождает решение, отвлекает от его стратегии. А правильное решение должно оказаться не только изящным, но и простым.  Достигнуть этого позволяет использование так называемого «табличного метода»</w:t>
      </w:r>
      <w:r w:rsidR="005E14D5">
        <w:t>.</w:t>
      </w:r>
      <w:r>
        <w:t xml:space="preserve"> </w:t>
      </w:r>
    </w:p>
    <w:p w14:paraId="496BF39D" w14:textId="16020A46" w:rsidR="005E14D5" w:rsidRDefault="005E14D5" w:rsidP="00386DD8">
      <w:pPr>
        <w:ind w:firstLine="709"/>
        <w:jc w:val="both"/>
      </w:pPr>
      <w:r>
        <w:t xml:space="preserve">Таблица компонуется относительно уравнения химической реакции, где формулы веществ служат названием колонок таблицы. Под уравнением – три табличные строки под названиями «было», «пошло», «стало». В строке «было» фигурируют химические количества веществ в начальный момент времени, «пошло» - количества </w:t>
      </w:r>
      <w:r w:rsidR="00220DA2">
        <w:t>веществ, расходующихся</w:t>
      </w:r>
      <w:r>
        <w:t xml:space="preserve"> в процессе реакции и «стало» - количества веществ в момент окончания реакции. Очевидно, что количество реагентов равно разнице количеств «было» и «пошло», а продуктов – образовавшееся в соответствии со стехиометрией реакции. </w:t>
      </w:r>
    </w:p>
    <w:p w14:paraId="4D6D985D" w14:textId="77777777" w:rsidR="00386DD8" w:rsidRDefault="005E14D5" w:rsidP="00386DD8">
      <w:pPr>
        <w:ind w:firstLine="709"/>
        <w:jc w:val="both"/>
      </w:pPr>
      <w:r>
        <w:t xml:space="preserve">Данный метод был </w:t>
      </w:r>
      <w:r w:rsidR="00386DD8">
        <w:t>представ</w:t>
      </w:r>
      <w:r>
        <w:t>лен в журнале «Химия в школе» в одной из статей</w:t>
      </w:r>
      <w:r w:rsidR="00386DD8">
        <w:t xml:space="preserve"> Колевич Т.А.  </w:t>
      </w:r>
      <w:r>
        <w:t>на примере задачи на химическое равновесие. Информация оказалась очень ценной для меня, за что огромная благодар</w:t>
      </w:r>
      <w:r w:rsidR="0062763F">
        <w:t>ность автору. Я поняла, что таблицы можно применять в решении и других типов химических задач</w:t>
      </w:r>
      <w:r>
        <w:t>.</w:t>
      </w:r>
    </w:p>
    <w:p w14:paraId="007B08D2" w14:textId="77777777" w:rsidR="00386DD8" w:rsidRDefault="00386DD8" w:rsidP="00386DD8">
      <w:pPr>
        <w:ind w:firstLine="709"/>
        <w:jc w:val="both"/>
      </w:pPr>
      <w:r>
        <w:t xml:space="preserve">Рассмотрим применение данного </w:t>
      </w:r>
      <w:r w:rsidR="0062763F">
        <w:t>метода</w:t>
      </w:r>
      <w:r>
        <w:t xml:space="preserve"> на нескольких примерах. </w:t>
      </w:r>
    </w:p>
    <w:p w14:paraId="0B0E1C63" w14:textId="77777777" w:rsidR="00386DD8" w:rsidRDefault="00386DD8" w:rsidP="00386DD8">
      <w:pPr>
        <w:ind w:firstLine="709"/>
        <w:jc w:val="both"/>
        <w:rPr>
          <w:b/>
          <w:i/>
        </w:rPr>
      </w:pPr>
      <w:r>
        <w:rPr>
          <w:b/>
          <w:i/>
        </w:rPr>
        <w:t>Расчеты при условии избытка одного из реагентов.</w:t>
      </w:r>
    </w:p>
    <w:p w14:paraId="3763A901" w14:textId="77777777" w:rsidR="00386DD8" w:rsidRDefault="00386DD8" w:rsidP="00386DD8">
      <w:pPr>
        <w:ind w:firstLine="709"/>
        <w:jc w:val="both"/>
      </w:pPr>
      <w:r>
        <w:rPr>
          <w:i/>
        </w:rPr>
        <w:t>Задача 1</w:t>
      </w:r>
      <w:r>
        <w:t>. К 100г раствора хлорида меди (</w:t>
      </w:r>
      <w:r>
        <w:rPr>
          <w:lang w:val="en-US"/>
        </w:rPr>
        <w:t>II</w:t>
      </w:r>
      <w:r>
        <w:t>) с массовой долей вещества 5,4% прибавили 100г раствора сероводорода с массовой долей вещества 1,02г. Полученный раствор выпарили. Найдите массы веществ в сухом остатке.</w:t>
      </w:r>
    </w:p>
    <w:p w14:paraId="055762B2" w14:textId="77777777" w:rsidR="00386DD8" w:rsidRDefault="00386DD8" w:rsidP="00386DD8">
      <w:pPr>
        <w:ind w:firstLine="709"/>
        <w:jc w:val="both"/>
      </w:pPr>
      <w:r>
        <w:rPr>
          <w:i/>
        </w:rPr>
        <w:t>Решение.</w:t>
      </w:r>
      <w:r>
        <w:t xml:space="preserve"> Определим химические количества реагентов: </w:t>
      </w:r>
      <w:r>
        <w:rPr>
          <w:lang w:val="en-US"/>
        </w:rPr>
        <w:t>n</w:t>
      </w:r>
      <w:r>
        <w:t>(</w:t>
      </w:r>
      <w:r>
        <w:rPr>
          <w:lang w:val="en-US"/>
        </w:rPr>
        <w:t>CuCl</w:t>
      </w:r>
      <w:r>
        <w:rPr>
          <w:vertAlign w:val="subscript"/>
        </w:rPr>
        <w:t>2</w:t>
      </w:r>
      <w:r>
        <w:t xml:space="preserve">) = 0,04 моль, </w:t>
      </w:r>
      <w:r>
        <w:rPr>
          <w:lang w:val="en-US"/>
        </w:rPr>
        <w:t>n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)= 0,03моль. Запишем уравнение реакции и подставим данные в таблицу:</w:t>
      </w:r>
    </w:p>
    <w:p w14:paraId="047201DD" w14:textId="77777777" w:rsidR="00386DD8" w:rsidRDefault="00386DD8" w:rsidP="00386DD8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69"/>
        <w:gridCol w:w="1866"/>
        <w:gridCol w:w="1866"/>
        <w:gridCol w:w="1868"/>
      </w:tblGrid>
      <w:tr w:rsidR="00386DD8" w14:paraId="603F05BE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B6E" w14:textId="77777777" w:rsidR="00386DD8" w:rsidRDefault="00386DD8">
            <w:pPr>
              <w:jc w:val="both"/>
              <w:rPr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1E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CuCl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  <w:r>
              <w:rPr>
                <w:i/>
                <w:sz w:val="20"/>
                <w:szCs w:val="20"/>
              </w:rPr>
              <w:t xml:space="preserve">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833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>
              <w:rPr>
                <w:i/>
                <w:sz w:val="20"/>
                <w:szCs w:val="20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A91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CuS</w:t>
            </w:r>
            <w:r>
              <w:rPr>
                <w:i/>
                <w:sz w:val="20"/>
                <w:szCs w:val="20"/>
              </w:rPr>
              <w:t xml:space="preserve"> 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E3B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HCl</w:t>
            </w:r>
          </w:p>
        </w:tc>
      </w:tr>
      <w:tr w:rsidR="00386DD8" w14:paraId="598ED7C7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162" w14:textId="77777777" w:rsidR="00386DD8" w:rsidRDefault="00386DD8">
            <w:pPr>
              <w:jc w:val="both"/>
              <w:rPr>
                <w:i/>
              </w:rPr>
            </w:pPr>
            <w:r>
              <w:rPr>
                <w:i/>
              </w:rPr>
              <w:t>Было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340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0,04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D75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 (нед)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6E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86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86DD8" w14:paraId="6272619B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5B4" w14:textId="77777777" w:rsidR="00386DD8" w:rsidRDefault="00386DD8">
            <w:pPr>
              <w:jc w:val="both"/>
              <w:rPr>
                <w:i/>
              </w:rPr>
            </w:pPr>
            <w:r>
              <w:rPr>
                <w:i/>
              </w:rPr>
              <w:t>Пошло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043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3F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1F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502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</w:t>
            </w:r>
          </w:p>
        </w:tc>
      </w:tr>
      <w:tr w:rsidR="00386DD8" w14:paraId="03E1CDE3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5604" w14:textId="77777777" w:rsidR="00386DD8" w:rsidRDefault="00386DD8">
            <w:pPr>
              <w:jc w:val="both"/>
              <w:rPr>
                <w:i/>
              </w:rPr>
            </w:pPr>
            <w:r>
              <w:rPr>
                <w:i/>
              </w:rPr>
              <w:t>Стало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C81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0,01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349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DEAC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4773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</w:t>
            </w:r>
          </w:p>
        </w:tc>
      </w:tr>
    </w:tbl>
    <w:p w14:paraId="08A43F68" w14:textId="562B5008" w:rsidR="00386DD8" w:rsidRDefault="00386DD8" w:rsidP="00386DD8">
      <w:pPr>
        <w:ind w:firstLine="709"/>
        <w:jc w:val="both"/>
      </w:pPr>
      <w:r>
        <w:t xml:space="preserve"> Определяем массы </w:t>
      </w:r>
      <w:r w:rsidR="00220DA2">
        <w:t>продуктов:</w:t>
      </w:r>
      <w:r>
        <w:t xml:space="preserve"> </w:t>
      </w:r>
      <w:r>
        <w:rPr>
          <w:lang w:val="en-US"/>
        </w:rPr>
        <w:t>m</w:t>
      </w:r>
      <w:r>
        <w:t>(</w:t>
      </w:r>
      <w:r>
        <w:rPr>
          <w:lang w:val="en-US"/>
        </w:rPr>
        <w:t>CuS</w:t>
      </w:r>
      <w:r>
        <w:t xml:space="preserve">) = 2,88г, </w:t>
      </w:r>
      <w:r>
        <w:rPr>
          <w:lang w:val="en-US"/>
        </w:rPr>
        <w:t>m</w:t>
      </w:r>
      <w:r>
        <w:t>(С</w:t>
      </w:r>
      <w:r>
        <w:rPr>
          <w:lang w:val="en-US"/>
        </w:rPr>
        <w:t>uCl</w:t>
      </w:r>
      <w:r>
        <w:rPr>
          <w:vertAlign w:val="subscript"/>
        </w:rPr>
        <w:t>2</w:t>
      </w:r>
      <w:r>
        <w:t>) = 1,35г.</w:t>
      </w:r>
    </w:p>
    <w:p w14:paraId="20212644" w14:textId="77777777" w:rsidR="00386DD8" w:rsidRDefault="00386DD8" w:rsidP="00386DD8">
      <w:pPr>
        <w:ind w:firstLine="709"/>
        <w:jc w:val="center"/>
      </w:pPr>
      <w:r>
        <w:t>Ответ: 2,88г сульфида меди (</w:t>
      </w:r>
      <w:r>
        <w:rPr>
          <w:lang w:val="en-US"/>
        </w:rPr>
        <w:t>II</w:t>
      </w:r>
      <w:r>
        <w:t>), 1,35г хлорида меди (</w:t>
      </w:r>
      <w:r>
        <w:rPr>
          <w:lang w:val="en-US"/>
        </w:rPr>
        <w:t>II</w:t>
      </w:r>
      <w:r>
        <w:t>).</w:t>
      </w:r>
    </w:p>
    <w:p w14:paraId="32C5BBFF" w14:textId="77777777" w:rsidR="00386DD8" w:rsidRDefault="00386DD8" w:rsidP="00386DD8">
      <w:pPr>
        <w:ind w:firstLine="709"/>
        <w:jc w:val="both"/>
        <w:rPr>
          <w:b/>
          <w:i/>
        </w:rPr>
      </w:pPr>
      <w:r>
        <w:rPr>
          <w:b/>
          <w:i/>
        </w:rPr>
        <w:t>Расчеты при</w:t>
      </w:r>
      <w:r>
        <w:t xml:space="preserve"> </w:t>
      </w:r>
      <w:r>
        <w:rPr>
          <w:b/>
          <w:i/>
        </w:rPr>
        <w:t>образовании продуктов разной степени замещения.</w:t>
      </w:r>
    </w:p>
    <w:p w14:paraId="66C9EF70" w14:textId="77777777" w:rsidR="00386DD8" w:rsidRDefault="00386DD8" w:rsidP="00386DD8">
      <w:pPr>
        <w:ind w:firstLine="709"/>
        <w:jc w:val="both"/>
      </w:pPr>
      <w:r>
        <w:t xml:space="preserve"> </w:t>
      </w:r>
      <w:r>
        <w:rPr>
          <w:i/>
        </w:rPr>
        <w:t xml:space="preserve">Задача 2. </w:t>
      </w:r>
      <w:r>
        <w:t>Смешали растворы, содержащие 5.88г фосфорной кислоты и 8.4г гидроксида калия. Определите состав и химические количества полученных солей.</w:t>
      </w:r>
    </w:p>
    <w:p w14:paraId="6BF398AA" w14:textId="77777777" w:rsidR="00386DD8" w:rsidRDefault="00386DD8" w:rsidP="00386DD8">
      <w:pPr>
        <w:ind w:firstLine="709"/>
        <w:jc w:val="both"/>
      </w:pPr>
      <w:r>
        <w:rPr>
          <w:i/>
        </w:rPr>
        <w:t xml:space="preserve">Решение. </w:t>
      </w:r>
      <w:r>
        <w:t xml:space="preserve">Определим химические количества реагентов: </w:t>
      </w:r>
      <w:r>
        <w:rPr>
          <w:lang w:val="en-US"/>
        </w:rPr>
        <w:t>n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 xml:space="preserve">) = 0,06 моль, </w:t>
      </w:r>
      <w:r>
        <w:rPr>
          <w:lang w:val="en-US"/>
        </w:rPr>
        <w:t>n</w:t>
      </w:r>
      <w:r>
        <w:t>(</w:t>
      </w:r>
      <w:r>
        <w:rPr>
          <w:lang w:val="en-US"/>
        </w:rPr>
        <w:t>KOH</w:t>
      </w:r>
      <w:r>
        <w:t xml:space="preserve">) = 0,15 моль, их соотношение: </w:t>
      </w:r>
      <w:r>
        <w:rPr>
          <w:lang w:val="en-US"/>
        </w:rPr>
        <w:t>n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3</w:t>
      </w:r>
      <w:r>
        <w:rPr>
          <w:lang w:val="en-US"/>
        </w:rPr>
        <w:t>PO</w:t>
      </w:r>
      <w:r>
        <w:rPr>
          <w:vertAlign w:val="subscript"/>
        </w:rPr>
        <w:t>4</w:t>
      </w:r>
      <w:r>
        <w:t xml:space="preserve">) : </w:t>
      </w:r>
      <w:r>
        <w:rPr>
          <w:lang w:val="en-US"/>
        </w:rPr>
        <w:t>n</w:t>
      </w:r>
      <w:r>
        <w:t>(</w:t>
      </w:r>
      <w:r>
        <w:rPr>
          <w:lang w:val="en-US"/>
        </w:rPr>
        <w:t>KOH</w:t>
      </w:r>
      <w:r>
        <w:t xml:space="preserve">) = 0,06: 0,15 = 1: 2,5. Очевидно, что реакция полностью протекает до замещения двух атомов водорода. </w:t>
      </w:r>
    </w:p>
    <w:p w14:paraId="7B34B10F" w14:textId="77777777" w:rsidR="00386DD8" w:rsidRDefault="00386DD8" w:rsidP="00386DD8">
      <w:pPr>
        <w:ind w:firstLine="709"/>
        <w:jc w:val="both"/>
      </w:pPr>
      <w:r>
        <w:t>Запишем уравнение реакции и подставим данные 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7"/>
        <w:gridCol w:w="1872"/>
        <w:gridCol w:w="1873"/>
        <w:gridCol w:w="1865"/>
      </w:tblGrid>
      <w:tr w:rsidR="00386DD8" w14:paraId="0B6C61B2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DA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E4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PO</w:t>
            </w:r>
            <w:r>
              <w:rPr>
                <w:i/>
                <w:sz w:val="20"/>
                <w:szCs w:val="20"/>
                <w:vertAlign w:val="subscript"/>
              </w:rPr>
              <w:t>4</w:t>
            </w:r>
            <w:r>
              <w:rPr>
                <w:i/>
                <w:sz w:val="20"/>
                <w:szCs w:val="20"/>
              </w:rPr>
              <w:t xml:space="preserve">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CB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KOH</w:t>
            </w:r>
            <w:r>
              <w:rPr>
                <w:i/>
                <w:sz w:val="20"/>
                <w:szCs w:val="20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433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HPO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i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6271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O</w:t>
            </w:r>
          </w:p>
        </w:tc>
      </w:tr>
      <w:tr w:rsidR="00386DD8" w14:paraId="38E9EE0A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989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Было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7A4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 (нед)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6CF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50EF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C395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86DD8" w14:paraId="13F9D36C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D758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Пошло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90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366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C1C2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16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 моль</w:t>
            </w:r>
          </w:p>
        </w:tc>
      </w:tr>
      <w:tr w:rsidR="00386DD8" w14:paraId="1DAE10C7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827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0955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B74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85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0,06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56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 моль</w:t>
            </w:r>
          </w:p>
        </w:tc>
      </w:tr>
    </w:tbl>
    <w:p w14:paraId="39C6638E" w14:textId="57349C06" w:rsidR="00386DD8" w:rsidRDefault="00386DD8" w:rsidP="00386DD8">
      <w:pPr>
        <w:ind w:firstLine="709"/>
        <w:jc w:val="both"/>
      </w:pPr>
      <w:r>
        <w:t xml:space="preserve">Осуществляем </w:t>
      </w:r>
      <w:r w:rsidR="00220DA2">
        <w:t>расчет по</w:t>
      </w:r>
      <w:r>
        <w:t xml:space="preserve"> следующему этапу: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72"/>
        <w:gridCol w:w="1878"/>
        <w:gridCol w:w="1866"/>
        <w:gridCol w:w="1862"/>
      </w:tblGrid>
      <w:tr w:rsidR="00386DD8" w14:paraId="7824950D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072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716F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HPO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i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75C2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KOH</w:t>
            </w:r>
            <w:r>
              <w:rPr>
                <w:i/>
                <w:sz w:val="20"/>
                <w:szCs w:val="20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36C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i/>
                <w:sz w:val="20"/>
                <w:szCs w:val="20"/>
                <w:vertAlign w:val="subscript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PO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  <w:r>
              <w:rPr>
                <w:i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1F2B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O</w:t>
            </w:r>
          </w:p>
        </w:tc>
      </w:tr>
      <w:tr w:rsidR="00386DD8" w14:paraId="02D68E1A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B29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C0D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0,06 моль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857D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моль(нед)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F34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06C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86DD8" w14:paraId="24A45BCA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3E21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Пошло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6B2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EF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7BD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594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</w:tr>
      <w:tr w:rsidR="00386DD8" w14:paraId="0C2336ED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2DF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E195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F289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50B5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E88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0,03 моль</w:t>
            </w:r>
          </w:p>
        </w:tc>
      </w:tr>
    </w:tbl>
    <w:p w14:paraId="3DFEE370" w14:textId="77777777" w:rsidR="00386DD8" w:rsidRDefault="00386DD8" w:rsidP="00386DD8">
      <w:pPr>
        <w:ind w:firstLine="709"/>
        <w:jc w:val="both"/>
      </w:pPr>
      <w:r>
        <w:t xml:space="preserve">                        Ответ: 0,03 моль фосфата калия, 0,03 моль гидрофосфата калия.</w:t>
      </w:r>
    </w:p>
    <w:p w14:paraId="76680225" w14:textId="77777777" w:rsidR="00386DD8" w:rsidRDefault="00386DD8" w:rsidP="00386DD8">
      <w:pPr>
        <w:ind w:firstLine="709"/>
        <w:jc w:val="both"/>
        <w:rPr>
          <w:b/>
          <w:i/>
        </w:rPr>
      </w:pPr>
    </w:p>
    <w:p w14:paraId="0F274A11" w14:textId="77777777" w:rsidR="00386DD8" w:rsidRDefault="00386DD8" w:rsidP="00386DD8">
      <w:pPr>
        <w:ind w:firstLine="709"/>
        <w:jc w:val="both"/>
        <w:rPr>
          <w:b/>
          <w:i/>
        </w:rPr>
      </w:pPr>
      <w:r>
        <w:rPr>
          <w:b/>
          <w:i/>
        </w:rPr>
        <w:t>Расчеты на сведение материального баланса реакции.</w:t>
      </w:r>
    </w:p>
    <w:p w14:paraId="71513521" w14:textId="77777777" w:rsidR="00386DD8" w:rsidRDefault="00386DD8" w:rsidP="00386DD8">
      <w:pPr>
        <w:ind w:firstLine="709"/>
        <w:jc w:val="both"/>
      </w:pPr>
      <w:r>
        <w:rPr>
          <w:i/>
        </w:rPr>
        <w:t xml:space="preserve">Задача 3. </w:t>
      </w:r>
      <w:r>
        <w:t>Какие массы калия и воды необходимы для приготовления 100г раствора с массовой долей гидроксида калия 7%?</w:t>
      </w:r>
    </w:p>
    <w:p w14:paraId="537033B7" w14:textId="77777777" w:rsidR="00386DD8" w:rsidRDefault="00386DD8" w:rsidP="00386DD8">
      <w:pPr>
        <w:ind w:firstLine="709"/>
        <w:jc w:val="both"/>
      </w:pPr>
      <w:r>
        <w:rPr>
          <w:i/>
        </w:rPr>
        <w:t>Решение.</w:t>
      </w:r>
      <w:r>
        <w:t xml:space="preserve"> По условию задачи понятно, что вода взята в избытке. Определим химическое количество гидроксида калия: </w:t>
      </w:r>
      <w:r>
        <w:rPr>
          <w:lang w:val="en-US"/>
        </w:rPr>
        <w:t>n</w:t>
      </w:r>
      <w:r>
        <w:t>(</w:t>
      </w:r>
      <w:r>
        <w:rPr>
          <w:lang w:val="en-US"/>
        </w:rPr>
        <w:t>KOH</w:t>
      </w:r>
      <w:r>
        <w:t>) = 0,125 моль.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3"/>
        <w:gridCol w:w="1869"/>
        <w:gridCol w:w="1866"/>
        <w:gridCol w:w="1879"/>
      </w:tblGrid>
      <w:tr w:rsidR="00386DD8" w14:paraId="0E329EEE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FB8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052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2K 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88C3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szCs w:val="20"/>
                <w:lang w:val="en-US"/>
              </w:rPr>
              <w:t>O=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4B1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2KOH 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873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386DD8" w14:paraId="2CA2A05B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BA32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0AD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>,125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E8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4ED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77A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86DD8" w14:paraId="15E089F1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969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Пошло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8017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>,125 моль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CC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AC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>,125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968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 0625моль</w:t>
            </w:r>
          </w:p>
        </w:tc>
      </w:tr>
      <w:tr w:rsidR="00386DD8" w14:paraId="77DD76D0" w14:textId="7777777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B04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EF3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91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48B4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  <w:r>
              <w:rPr>
                <w:i/>
                <w:sz w:val="20"/>
                <w:szCs w:val="20"/>
              </w:rPr>
              <w:t>,125 моль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0E9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 0625моль</w:t>
            </w:r>
          </w:p>
        </w:tc>
      </w:tr>
    </w:tbl>
    <w:p w14:paraId="0623F4DD" w14:textId="77777777" w:rsidR="00386DD8" w:rsidRDefault="00386DD8" w:rsidP="00386DD8">
      <w:pPr>
        <w:ind w:right="1072" w:firstLine="709"/>
        <w:jc w:val="both"/>
        <w:rPr>
          <w:vertAlign w:val="subscript"/>
        </w:rPr>
      </w:pPr>
      <w:r>
        <w:t xml:space="preserve">В решении данного типа задач для оптимизации восприятия целесообразно использовать графическое изображение протекающей реакции:                    </w:t>
      </w:r>
    </w:p>
    <w:p w14:paraId="2C7579F5" w14:textId="77777777" w:rsidR="00386DD8" w:rsidRDefault="00386DD8" w:rsidP="00386DD8">
      <w:pPr>
        <w:ind w:right="3052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BA5DF0" wp14:editId="17B29755">
                <wp:simplePos x="0" y="0"/>
                <wp:positionH relativeFrom="column">
                  <wp:posOffset>4620895</wp:posOffset>
                </wp:positionH>
                <wp:positionV relativeFrom="paragraph">
                  <wp:posOffset>274320</wp:posOffset>
                </wp:positionV>
                <wp:extent cx="457200" cy="645795"/>
                <wp:effectExtent l="20320" t="17145" r="1778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5795"/>
                          <a:chOff x="8978" y="6266"/>
                          <a:chExt cx="720" cy="101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17" y="630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4" y="6266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978" y="6812"/>
                            <a:ext cx="720" cy="47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F12F5" id="Группа 1" o:spid="_x0000_s1026" style="position:absolute;margin-left:363.85pt;margin-top:21.6pt;width:36pt;height:50.85pt;z-index:-251658240" coordorigin="8978,6266" coordsize="72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">
                <v:line id="Line 3" o:spid="_x0000_s1027" style="position:absolute;visibility:visible;mso-wrap-style:square" from="9117,6302" to="9117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4" o:spid="_x0000_s1028" style="position:absolute;flip:y;visibility:visible;mso-wrap-style:square" from="9504,6266" to="9504,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AutoShape 5" o:spid="_x0000_s1029" style="position:absolute;left:8978;top:6812;width:720;height:47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5AsMA&#10;AADaAAAADwAAAGRycy9kb3ducmV2LnhtbESPQWsCMRSE74X+h/AEL6UmWpG6NUoVhF6KrBX0+Ny8&#10;bhY3L8sm6vrvTUHocZiZb5jZonO1uFAbKs8ahgMFgrjwpuJSw+5n/foOIkRkg7Vn0nCjAIv589MM&#10;M+OvnNNlG0uRIBwy1GBjbDIpQ2HJYRj4hjh5v751GJNsS2lavCa4q+VIqYl0WHFasNjQylJx2p6d&#10;hpd8h8F85/vybbkZHacHNbGd0rrf6z4/QETq4n/40f4yGsbwdy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k5AsMAAADaAAAADwAAAAAAAAAAAAAAAACYAgAAZHJzL2Rv&#10;d25yZXYueG1sUEsFBgAAAAAEAAQA9QAAAIgDAAAAAA==&#10;" path="m,l5400,21600r10800,l21600,,,xe">
                  <v:stroke joinstyle="miter"/>
                  <v:path o:connecttype="custom" o:connectlocs="630,236;360,471;90,236;360,0" o:connectangles="0,0,0,0" textboxrect="4500,4494,17100,17106"/>
                </v:shape>
              </v:group>
            </w:pict>
          </mc:Fallback>
        </mc:AlternateContent>
      </w:r>
      <w:r>
        <w:t xml:space="preserve">Схема помогает легко определить, что масса                   конечного раствора равна сумме масс воды и калия за                      вычетом массы выделившегося водорода. Отсюда определяем массу необходимой для реакции воды: </w:t>
      </w:r>
    </w:p>
    <w:p w14:paraId="31D48445" w14:textId="77777777" w:rsidR="00386DD8" w:rsidRDefault="00386DD8" w:rsidP="00386DD8">
      <w:pPr>
        <w:ind w:right="3052"/>
        <w:jc w:val="both"/>
      </w:pPr>
      <w:r>
        <w:t xml:space="preserve"> </w:t>
      </w:r>
      <w:r>
        <w:rPr>
          <w:lang w:val="en-US"/>
        </w:rPr>
        <w:t>m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) = </w:t>
      </w:r>
      <w:r>
        <w:rPr>
          <w:lang w:val="en-US"/>
        </w:rPr>
        <w:t>m</w:t>
      </w:r>
      <w:r>
        <w:t xml:space="preserve">(кон. р-ра) + </w:t>
      </w:r>
      <w:r>
        <w:rPr>
          <w:lang w:val="en-US"/>
        </w:rPr>
        <w:t>m</w:t>
      </w:r>
      <w:r>
        <w:t>(</w:t>
      </w:r>
      <w:r>
        <w:rPr>
          <w:lang w:val="en-US"/>
        </w:rPr>
        <w:t>H</w:t>
      </w:r>
      <w:r>
        <w:rPr>
          <w:vertAlign w:val="subscript"/>
        </w:rPr>
        <w:t>2</w:t>
      </w:r>
      <w:r>
        <w:t xml:space="preserve">) – </w:t>
      </w:r>
      <w:r>
        <w:rPr>
          <w:lang w:val="en-US"/>
        </w:rPr>
        <w:t>m</w:t>
      </w:r>
      <w:r>
        <w:t>(</w:t>
      </w:r>
      <w:r>
        <w:rPr>
          <w:lang w:val="en-US"/>
        </w:rPr>
        <w:t>K</w:t>
      </w:r>
      <w:r>
        <w:t xml:space="preserve">) = 100 + 0,625 2 – 0,125 39 = 95,25г и массу калия: </w:t>
      </w:r>
      <w:r>
        <w:rPr>
          <w:lang w:val="en-US"/>
        </w:rPr>
        <w:t>m</w:t>
      </w:r>
      <w:r>
        <w:t>(</w:t>
      </w:r>
      <w:r>
        <w:rPr>
          <w:lang w:val="en-US"/>
        </w:rPr>
        <w:t>K</w:t>
      </w:r>
      <w:r>
        <w:t>) = 0,125 39 = 4,875г.</w:t>
      </w:r>
    </w:p>
    <w:p w14:paraId="40E323DB" w14:textId="77777777" w:rsidR="00386DD8" w:rsidRDefault="00386DD8" w:rsidP="00386DD8">
      <w:pPr>
        <w:ind w:right="3052" w:firstLine="709"/>
        <w:jc w:val="center"/>
      </w:pPr>
      <w:r>
        <w:t>Ответ: 4,875г калия; 95,25г воды.</w:t>
      </w:r>
    </w:p>
    <w:p w14:paraId="64E36BC3" w14:textId="77777777" w:rsidR="00386DD8" w:rsidRDefault="00386DD8" w:rsidP="00386DD8">
      <w:pPr>
        <w:ind w:firstLine="709"/>
        <w:jc w:val="both"/>
      </w:pPr>
      <w:r>
        <w:rPr>
          <w:i/>
        </w:rPr>
        <w:t>Задача 4.</w:t>
      </w:r>
      <w:r>
        <w:t xml:space="preserve"> При разложении 252г карбоната магния масса твердого остатка составила 149.3г. Найти степень разложения исходного вещества.</w:t>
      </w:r>
    </w:p>
    <w:p w14:paraId="03AA0491" w14:textId="77777777" w:rsidR="00386DD8" w:rsidRDefault="00386DD8" w:rsidP="00386DD8">
      <w:pPr>
        <w:ind w:firstLine="709"/>
        <w:jc w:val="both"/>
      </w:pPr>
      <w:r>
        <w:rPr>
          <w:i/>
        </w:rPr>
        <w:t xml:space="preserve">Решение. </w:t>
      </w:r>
      <w:r>
        <w:t xml:space="preserve">Предположим, что разложилось х моль карбоната магния. Определим количество реагента: </w:t>
      </w:r>
      <w:r>
        <w:rPr>
          <w:lang w:val="en-US"/>
        </w:rPr>
        <w:t>n</w:t>
      </w:r>
      <w:r>
        <w:t>(</w:t>
      </w:r>
      <w:r>
        <w:rPr>
          <w:lang w:val="en-US"/>
        </w:rPr>
        <w:t>MgCO</w:t>
      </w:r>
      <w:r>
        <w:rPr>
          <w:vertAlign w:val="subscript"/>
        </w:rPr>
        <w:t>3</w:t>
      </w:r>
      <w:r>
        <w:t>) = 3 моль.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4"/>
        <w:gridCol w:w="2332"/>
        <w:gridCol w:w="2328"/>
      </w:tblGrid>
      <w:tr w:rsidR="00386DD8" w14:paraId="461A5783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14B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F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MgCO</w:t>
            </w:r>
            <w:r>
              <w:rPr>
                <w:i/>
                <w:sz w:val="20"/>
                <w:szCs w:val="20"/>
                <w:vertAlign w:val="subscript"/>
              </w:rPr>
              <w:t>3</w:t>
            </w:r>
            <w:r>
              <w:rPr>
                <w:i/>
                <w:sz w:val="20"/>
                <w:szCs w:val="20"/>
              </w:rPr>
              <w:t xml:space="preserve"> 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718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MgO 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A0BD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386DD8" w14:paraId="259B32C1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2928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EB4D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3 </w:t>
            </w:r>
            <w:r>
              <w:rPr>
                <w:i/>
                <w:sz w:val="20"/>
                <w:szCs w:val="20"/>
              </w:rPr>
              <w:t>моль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C7E8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E72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86DD8" w14:paraId="0286473E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D773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Пошло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F9B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 моль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534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 моль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910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 моль</w:t>
            </w:r>
          </w:p>
        </w:tc>
      </w:tr>
      <w:tr w:rsidR="00386DD8" w14:paraId="579B95AE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D37C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4491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 – х) моль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DA6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 моль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5D28" w14:textId="77777777" w:rsidR="00386DD8" w:rsidRDefault="00386DD8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 моль</w:t>
            </w:r>
          </w:p>
        </w:tc>
      </w:tr>
    </w:tbl>
    <w:p w14:paraId="06CA1F5D" w14:textId="77777777" w:rsidR="00386DD8" w:rsidRDefault="00386DD8" w:rsidP="00386DD8">
      <w:pPr>
        <w:ind w:firstLine="709"/>
        <w:jc w:val="both"/>
      </w:pPr>
      <w:r>
        <w:t xml:space="preserve">Отсюда видно, что масса твердого остатка: (3 – х) 84 + 40х = 149,3; </w:t>
      </w:r>
    </w:p>
    <w:p w14:paraId="1321DC86" w14:textId="77777777" w:rsidR="00386DD8" w:rsidRDefault="00386DD8" w:rsidP="00386DD8">
      <w:pPr>
        <w:ind w:firstLine="709"/>
        <w:jc w:val="both"/>
      </w:pPr>
      <w:r>
        <w:t>х = 2,33 моль, а степень разложения карбоната магния 149,3 : 252 = 0,778.</w:t>
      </w:r>
    </w:p>
    <w:p w14:paraId="1515BAD4" w14:textId="77777777" w:rsidR="00386DD8" w:rsidRDefault="00386DD8" w:rsidP="00386DD8">
      <w:pPr>
        <w:ind w:firstLine="709"/>
        <w:jc w:val="center"/>
        <w:rPr>
          <w:b/>
          <w:i/>
        </w:rPr>
      </w:pPr>
      <w:r>
        <w:t>Ответ: 0,778.</w:t>
      </w:r>
    </w:p>
    <w:p w14:paraId="7DAD08B1" w14:textId="77777777" w:rsidR="00386DD8" w:rsidRDefault="00386DD8" w:rsidP="00386DD8">
      <w:pPr>
        <w:ind w:firstLine="709"/>
        <w:jc w:val="both"/>
        <w:rPr>
          <w:b/>
          <w:i/>
        </w:rPr>
      </w:pPr>
      <w:r>
        <w:rPr>
          <w:b/>
          <w:i/>
        </w:rPr>
        <w:t>Расчеты при условии обратимости реакции.</w:t>
      </w:r>
    </w:p>
    <w:p w14:paraId="7233588C" w14:textId="77777777" w:rsidR="00386DD8" w:rsidRDefault="00386DD8" w:rsidP="00386DD8">
      <w:pPr>
        <w:ind w:firstLine="709"/>
        <w:jc w:val="both"/>
      </w:pPr>
      <w:r>
        <w:rPr>
          <w:i/>
        </w:rPr>
        <w:t xml:space="preserve">Задача 5. </w:t>
      </w:r>
      <w:r>
        <w:t>В воде растворили 5,0 10</w:t>
      </w:r>
      <w:r>
        <w:rPr>
          <w:vertAlign w:val="superscript"/>
        </w:rPr>
        <w:t>-3</w:t>
      </w:r>
      <w:r>
        <w:t xml:space="preserve"> моль уксусной кислоты. Определите степень ее диссоциации, если известно, что раствор содержит 3,13 10</w:t>
      </w:r>
      <w:r>
        <w:rPr>
          <w:vertAlign w:val="superscript"/>
        </w:rPr>
        <w:t xml:space="preserve">21 </w:t>
      </w:r>
      <w:r>
        <w:t>частиц (молекул и ионов).</w:t>
      </w:r>
    </w:p>
    <w:p w14:paraId="36D8E294" w14:textId="2272E30F" w:rsidR="00386DD8" w:rsidRDefault="00386DD8" w:rsidP="00386DD8">
      <w:pPr>
        <w:ind w:firstLine="709"/>
        <w:jc w:val="both"/>
      </w:pPr>
      <w:r>
        <w:rPr>
          <w:i/>
        </w:rPr>
        <w:t xml:space="preserve">Решение. </w:t>
      </w:r>
      <w:r>
        <w:t xml:space="preserve">Переведем число частиц вещества после диссоциации в химическое количество: </w:t>
      </w:r>
      <w:r>
        <w:rPr>
          <w:lang w:val="en-US"/>
        </w:rPr>
        <w:t>n</w:t>
      </w:r>
      <w:r>
        <w:t xml:space="preserve">(частиц) </w:t>
      </w:r>
      <w:r w:rsidR="00220DA2">
        <w:t>= 0</w:t>
      </w:r>
      <w:r>
        <w:t>,52 10</w:t>
      </w:r>
      <w:r>
        <w:rPr>
          <w:vertAlign w:val="superscript"/>
        </w:rPr>
        <w:t>-2</w:t>
      </w:r>
      <w:r>
        <w:t xml:space="preserve"> моль. Примем степень диссоциации кислоты за 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46"/>
        <w:gridCol w:w="2343"/>
        <w:gridCol w:w="2322"/>
      </w:tblGrid>
      <w:tr w:rsidR="00386DD8" w14:paraId="0A56F2A5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B03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145C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COOH 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833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COO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 xml:space="preserve"> 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9DB" w14:textId="77777777" w:rsidR="00386DD8" w:rsidRDefault="00386DD8">
            <w:pPr>
              <w:jc w:val="both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386DD8" w14:paraId="7AA73BAD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4FA0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82F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2A42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39B" w14:textId="77777777" w:rsidR="00386DD8" w:rsidRDefault="00386DD8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</w:tr>
      <w:tr w:rsidR="00386DD8" w14:paraId="182884EE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48CA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Пошло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71C9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DDFE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5F66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</w:tr>
      <w:tr w:rsidR="00386DD8" w14:paraId="0BB4B72E" w14:textId="777777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CC4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EC9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 xml:space="preserve"> - 5,0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7D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B74B" w14:textId="77777777" w:rsidR="00386DD8" w:rsidRDefault="00386DD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5,0 10</w:t>
            </w:r>
            <w:r>
              <w:rPr>
                <w:i/>
                <w:sz w:val="20"/>
                <w:szCs w:val="20"/>
                <w:vertAlign w:val="superscript"/>
              </w:rPr>
              <w:t>-3</w:t>
            </w:r>
            <w:r>
              <w:rPr>
                <w:i/>
                <w:sz w:val="20"/>
                <w:szCs w:val="20"/>
              </w:rPr>
              <w:t>х</w:t>
            </w:r>
          </w:p>
        </w:tc>
      </w:tr>
    </w:tbl>
    <w:p w14:paraId="2EE407CD" w14:textId="65971543" w:rsidR="00386DD8" w:rsidRDefault="00386DD8" w:rsidP="00386DD8">
      <w:pPr>
        <w:ind w:firstLine="709"/>
        <w:jc w:val="both"/>
      </w:pPr>
      <w:r>
        <w:t xml:space="preserve"> В соответствии с условиями задачи суммарное количество частиц </w:t>
      </w:r>
      <w:r w:rsidR="00220DA2">
        <w:t>равно 0</w:t>
      </w:r>
      <w:r>
        <w:t>,52 10</w:t>
      </w:r>
      <w:r>
        <w:rPr>
          <w:vertAlign w:val="superscript"/>
        </w:rPr>
        <w:t>-2</w:t>
      </w:r>
      <w:r>
        <w:t xml:space="preserve"> моль. Отсюда уравнение: 5,0 10</w:t>
      </w:r>
      <w:r>
        <w:rPr>
          <w:vertAlign w:val="superscript"/>
        </w:rPr>
        <w:t>-3</w:t>
      </w:r>
      <w:r>
        <w:t xml:space="preserve"> - 5,0 10</w:t>
      </w:r>
      <w:r>
        <w:rPr>
          <w:vertAlign w:val="superscript"/>
        </w:rPr>
        <w:t>-3</w:t>
      </w:r>
      <w:r>
        <w:t>х + 5,0 10</w:t>
      </w:r>
      <w:r>
        <w:rPr>
          <w:vertAlign w:val="superscript"/>
        </w:rPr>
        <w:t>-3</w:t>
      </w:r>
      <w:r>
        <w:t>х + 5,0 10</w:t>
      </w:r>
      <w:r>
        <w:rPr>
          <w:vertAlign w:val="superscript"/>
        </w:rPr>
        <w:t>-3</w:t>
      </w:r>
      <w:r>
        <w:t>х = 0,52 10</w:t>
      </w:r>
      <w:r>
        <w:rPr>
          <w:vertAlign w:val="superscript"/>
        </w:rPr>
        <w:t>-2</w:t>
      </w:r>
      <w:r>
        <w:t>, где х = 0,04.                                                                    Ответ: 0,04.</w:t>
      </w:r>
    </w:p>
    <w:p w14:paraId="7D0BFDC3" w14:textId="77777777" w:rsidR="00386DD8" w:rsidRDefault="00386DD8" w:rsidP="00386DD8">
      <w:pPr>
        <w:ind w:firstLine="709"/>
        <w:jc w:val="both"/>
      </w:pPr>
      <w:r>
        <w:t>Очевидно, что данный метод решения задач позволяет: а) добиться ясности, наглядности, «красоты» решения; б) позволяет избежать громоздких рассуждений, а, следовательно, путаницы; в) сокращает время на решение и оформление задачи.</w:t>
      </w:r>
    </w:p>
    <w:p w14:paraId="50132E2E" w14:textId="77777777" w:rsidR="00386DD8" w:rsidRDefault="00386DD8" w:rsidP="00386DD8">
      <w:pPr>
        <w:ind w:firstLine="709"/>
        <w:jc w:val="both"/>
        <w:rPr>
          <w:bCs/>
        </w:rPr>
      </w:pPr>
      <w:r>
        <w:lastRenderedPageBreak/>
        <w:t>Применение не ограничивается приведенными примерами, а может быть расширено на другие типовые и усложненные задачи химии, в частности</w:t>
      </w:r>
      <w:r>
        <w:rPr>
          <w:bCs/>
        </w:rPr>
        <w:t>:</w:t>
      </w:r>
    </w:p>
    <w:p w14:paraId="0ADF7CCC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расчеты по химическим формулам</w:t>
      </w:r>
    </w:p>
    <w:p w14:paraId="3AC348AB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равновесные системы</w:t>
      </w:r>
    </w:p>
    <w:p w14:paraId="70C7A88D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газовые смеси</w:t>
      </w:r>
    </w:p>
    <w:p w14:paraId="369A20A9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реакции с участием газов</w:t>
      </w:r>
    </w:p>
    <w:p w14:paraId="51E3BB8D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избыток и недостаток</w:t>
      </w:r>
    </w:p>
    <w:p w14:paraId="289EE6FE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неполное замещение (средние и кислые соли, арены и др.)</w:t>
      </w:r>
    </w:p>
    <w:p w14:paraId="73105EC9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электрохимический ряд напряжений («пластинка»)</w:t>
      </w:r>
    </w:p>
    <w:p w14:paraId="56112DEB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растворимость</w:t>
      </w:r>
    </w:p>
    <w:p w14:paraId="6C1B7599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перекристаллизация, кристаллогидраты</w:t>
      </w:r>
    </w:p>
    <w:p w14:paraId="747B57A1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неполное присоединение (алкины, диены и др.)</w:t>
      </w:r>
    </w:p>
    <w:p w14:paraId="3ADDAECE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реакции в растворах</w:t>
      </w:r>
    </w:p>
    <w:p w14:paraId="6587DD4A" w14:textId="77777777" w:rsidR="00386DD8" w:rsidRDefault="00386DD8" w:rsidP="00386DD8">
      <w:pPr>
        <w:numPr>
          <w:ilvl w:val="0"/>
          <w:numId w:val="1"/>
        </w:numPr>
        <w:jc w:val="both"/>
      </w:pPr>
      <w:r>
        <w:rPr>
          <w:bCs/>
        </w:rPr>
        <w:t>смешивание, приготовление растворов</w:t>
      </w:r>
      <w:r>
        <w:t>.</w:t>
      </w:r>
    </w:p>
    <w:p w14:paraId="28415286" w14:textId="77777777" w:rsidR="00386DD8" w:rsidRDefault="00386DD8" w:rsidP="00386DD8">
      <w:pPr>
        <w:ind w:left="720"/>
        <w:jc w:val="both"/>
      </w:pPr>
      <w:r>
        <w:t>Данный метод также может быть использован при решении текстовых математических и физических задач, решаемых с помощью уравнений.</w:t>
      </w:r>
    </w:p>
    <w:p w14:paraId="6D07B512" w14:textId="1BB82424" w:rsidR="00355802" w:rsidRDefault="00220DA2" w:rsidP="00386DD8"/>
    <w:sectPr w:rsidR="0035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6638"/>
    <w:multiLevelType w:val="hybridMultilevel"/>
    <w:tmpl w:val="5C663052"/>
    <w:lvl w:ilvl="0" w:tplc="04DCAD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A19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40FF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721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80A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CED7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CF88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AFA3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0FB6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D8"/>
    <w:rsid w:val="00220DA2"/>
    <w:rsid w:val="00386DD8"/>
    <w:rsid w:val="004F291C"/>
    <w:rsid w:val="005E14D5"/>
    <w:rsid w:val="00620A46"/>
    <w:rsid w:val="006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C34E"/>
  <w15:chartTrackingRefBased/>
  <w15:docId w15:val="{BFCF301D-5FB0-4243-9C01-693C541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2022-02-07T19:15:00Z</dcterms:created>
  <dcterms:modified xsi:type="dcterms:W3CDTF">2022-02-13T16:13:00Z</dcterms:modified>
</cp:coreProperties>
</file>